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D8" w:rsidRPr="00381A88" w:rsidRDefault="00381A88" w:rsidP="00381A88">
      <w:pPr>
        <w:jc w:val="center"/>
        <w:rPr>
          <w:b/>
          <w:sz w:val="32"/>
        </w:rPr>
      </w:pPr>
      <w:r w:rsidRPr="00381A88">
        <w:rPr>
          <w:b/>
          <w:sz w:val="32"/>
        </w:rPr>
        <w:t>Modifica alle norme di tesseramento 2013/2014</w:t>
      </w:r>
    </w:p>
    <w:p w:rsidR="00381A88" w:rsidRDefault="00381A88"/>
    <w:p w:rsidR="002C75BA" w:rsidRDefault="00381A88">
      <w:r>
        <w:t xml:space="preserve">In seguito all’entrata in vigore del Decreto del 24 aprile scorso, la sezione “Tutela sanitaria” delle Norme di tesseramento per l’anno 2013/2014 </w:t>
      </w:r>
      <w:r w:rsidR="00614BEB">
        <w:t>viene</w:t>
      </w:r>
      <w:r>
        <w:t xml:space="preserve"> modificata nei primi articoli, come evidenziato dal seguente prospetto sinottico. </w:t>
      </w:r>
    </w:p>
    <w:p w:rsidR="00614BEB" w:rsidRDefault="00614BEB"/>
    <w:tbl>
      <w:tblPr>
        <w:tblStyle w:val="Grigliatabella"/>
        <w:tblpPr w:leftFromText="141" w:rightFromText="141" w:vertAnchor="text" w:tblpXSpec="center" w:tblpY="1"/>
        <w:tblOverlap w:val="never"/>
        <w:tblW w:w="5000" w:type="pct"/>
        <w:jc w:val="center"/>
        <w:tblLook w:val="04A0"/>
      </w:tblPr>
      <w:tblGrid>
        <w:gridCol w:w="4924"/>
        <w:gridCol w:w="4924"/>
      </w:tblGrid>
      <w:tr w:rsidR="00743E36" w:rsidTr="00614BEB">
        <w:trPr>
          <w:jc w:val="center"/>
        </w:trPr>
        <w:tc>
          <w:tcPr>
            <w:tcW w:w="2500" w:type="pct"/>
          </w:tcPr>
          <w:p w:rsidR="00743E36" w:rsidRPr="00614BEB" w:rsidRDefault="00743E36" w:rsidP="00614BEB">
            <w:pPr>
              <w:pStyle w:val="Titolo3"/>
              <w:jc w:val="center"/>
              <w:rPr>
                <w:color w:val="auto"/>
                <w:sz w:val="24"/>
              </w:rPr>
            </w:pPr>
            <w:r w:rsidRPr="00614BEB">
              <w:rPr>
                <w:color w:val="auto"/>
                <w:sz w:val="24"/>
              </w:rPr>
              <w:t>Norme di tesseramento 2013/2014</w:t>
            </w:r>
          </w:p>
        </w:tc>
        <w:tc>
          <w:tcPr>
            <w:tcW w:w="2500" w:type="pct"/>
          </w:tcPr>
          <w:p w:rsidR="00743E36" w:rsidRPr="00614BEB" w:rsidRDefault="00743E36" w:rsidP="00614BEB">
            <w:pPr>
              <w:pStyle w:val="Titolo3"/>
              <w:jc w:val="center"/>
              <w:rPr>
                <w:color w:val="auto"/>
                <w:sz w:val="24"/>
              </w:rPr>
            </w:pPr>
            <w:r w:rsidRPr="00614BEB">
              <w:rPr>
                <w:color w:val="auto"/>
                <w:sz w:val="24"/>
              </w:rPr>
              <w:t>Modific</w:t>
            </w:r>
            <w:r w:rsidR="00614BEB" w:rsidRPr="00614BEB">
              <w:rPr>
                <w:color w:val="auto"/>
                <w:sz w:val="24"/>
              </w:rPr>
              <w:t>he Norme di tesseramento 13/</w:t>
            </w:r>
            <w:r w:rsidRPr="00614BEB">
              <w:rPr>
                <w:color w:val="auto"/>
                <w:sz w:val="24"/>
              </w:rPr>
              <w:t>14</w:t>
            </w:r>
          </w:p>
        </w:tc>
      </w:tr>
      <w:tr w:rsidR="00381A88" w:rsidTr="00614BEB">
        <w:trPr>
          <w:jc w:val="center"/>
        </w:trPr>
        <w:tc>
          <w:tcPr>
            <w:tcW w:w="2500" w:type="pct"/>
          </w:tcPr>
          <w:p w:rsidR="00381A88" w:rsidRDefault="00381A88" w:rsidP="00614BEB">
            <w:pPr>
              <w:pStyle w:val="Titolo3"/>
            </w:pPr>
            <w:bookmarkStart w:id="0" w:name="_Toc354145828"/>
            <w:r>
              <w:t>Legislazione sull’attività agonistica e non agonistica</w:t>
            </w:r>
            <w:bookmarkEnd w:id="0"/>
          </w:p>
          <w:p w:rsidR="00381A88" w:rsidRDefault="00381A88" w:rsidP="00614BEB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In attesa che venga ridefinita tutta la materia, sono in vigore, per quanto attiene alla tutela sanitaria, i criteri fissati dal Ministero della Sanità con due appositi decreti:</w:t>
            </w:r>
          </w:p>
          <w:p w:rsidR="00381A88" w:rsidRDefault="00381A88" w:rsidP="00614BEB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a) Decreto del 18/2/1982 - “Norme per la tutela sanitaria dell’attività sportiva agonistica”;</w:t>
            </w:r>
          </w:p>
          <w:p w:rsidR="00381A88" w:rsidRPr="00381A88" w:rsidRDefault="00381A88" w:rsidP="00614BEB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b/>
                <w:color w:val="000000"/>
              </w:rPr>
            </w:pPr>
            <w:r w:rsidRPr="00381A88">
              <w:rPr>
                <w:rFonts w:ascii="ArialNarrow" w:hAnsi="ArialNarrow" w:cs="ArialNarrow"/>
                <w:b/>
                <w:color w:val="000000"/>
              </w:rPr>
              <w:t>b) Decreto del 28/2/1983 - “Norme per la tutela dell’attività sportiva non agonistica”.</w:t>
            </w:r>
          </w:p>
          <w:p w:rsidR="00381A88" w:rsidRDefault="00381A88" w:rsidP="00614BEB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/>
                <w:bCs/>
                <w:color w:val="000066"/>
              </w:rPr>
            </w:pPr>
            <w:r>
              <w:rPr>
                <w:rFonts w:ascii="ArialNarrow" w:hAnsi="ArialNarrow" w:cs="ArialNarrow"/>
                <w:color w:val="000000"/>
              </w:rPr>
              <w:t xml:space="preserve">A ciò è necessario aggiungere quanto previsto a livello regionale in materia di Tutela Sanitaria Sportiva. </w:t>
            </w:r>
          </w:p>
          <w:p w:rsidR="00381A88" w:rsidRDefault="00381A88" w:rsidP="00614BEB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/>
                <w:bCs/>
                <w:color w:val="000066"/>
              </w:rPr>
            </w:pPr>
          </w:p>
          <w:p w:rsidR="00381A88" w:rsidRDefault="00381A88" w:rsidP="00614BE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00" w:type="pct"/>
          </w:tcPr>
          <w:p w:rsidR="00381A88" w:rsidRDefault="00381A88" w:rsidP="00614BEB">
            <w:pPr>
              <w:pStyle w:val="Titolo3"/>
            </w:pPr>
            <w:r>
              <w:t>Legislazione sull’attività agonistica e non agonistica</w:t>
            </w:r>
          </w:p>
          <w:p w:rsidR="00381A88" w:rsidRDefault="00381A88" w:rsidP="00614BEB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 xml:space="preserve">I criteri legislativi che normano la </w:t>
            </w:r>
            <w:r w:rsidR="00CC5F07">
              <w:rPr>
                <w:rFonts w:ascii="ArialNarrow" w:hAnsi="ArialNarrow" w:cs="ArialNarrow"/>
                <w:color w:val="000000"/>
              </w:rPr>
              <w:t>certificazione medica per la pratica dell’attività de</w:t>
            </w:r>
            <w:r>
              <w:rPr>
                <w:rFonts w:ascii="ArialNarrow" w:hAnsi="ArialNarrow" w:cs="ArialNarrow"/>
                <w:color w:val="000000"/>
              </w:rPr>
              <w:t xml:space="preserve">gli Enti di Promozione sportiva e </w:t>
            </w:r>
            <w:r w:rsidR="004715E9">
              <w:rPr>
                <w:rFonts w:ascii="ArialNarrow" w:hAnsi="ArialNarrow" w:cs="ArialNarrow"/>
                <w:color w:val="000000"/>
              </w:rPr>
              <w:t>del</w:t>
            </w:r>
            <w:r w:rsidR="00CC5F07">
              <w:rPr>
                <w:rFonts w:ascii="ArialNarrow" w:hAnsi="ArialNarrow" w:cs="ArialNarrow"/>
                <w:color w:val="000000"/>
              </w:rPr>
              <w:t>le Associazioni</w:t>
            </w:r>
            <w:r w:rsidR="004715E9">
              <w:rPr>
                <w:rFonts w:ascii="ArialNarrow" w:hAnsi="ArialNarrow" w:cs="ArialNarrow"/>
                <w:color w:val="000000"/>
              </w:rPr>
              <w:t>/Società</w:t>
            </w:r>
            <w:r w:rsidR="00CC5F07">
              <w:rPr>
                <w:rFonts w:ascii="ArialNarrow" w:hAnsi="ArialNarrow" w:cs="ArialNarrow"/>
                <w:color w:val="000000"/>
              </w:rPr>
              <w:t xml:space="preserve"> ad essi affi</w:t>
            </w:r>
            <w:r>
              <w:rPr>
                <w:rFonts w:ascii="ArialNarrow" w:hAnsi="ArialNarrow" w:cs="ArialNarrow"/>
                <w:color w:val="000000"/>
              </w:rPr>
              <w:t>liati, sono i seguenti:</w:t>
            </w:r>
            <w:bookmarkStart w:id="1" w:name="_GoBack"/>
            <w:bookmarkEnd w:id="1"/>
          </w:p>
          <w:p w:rsidR="00381A88" w:rsidRDefault="00381A88" w:rsidP="00614BEB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a)</w:t>
            </w:r>
            <w:r w:rsidR="00CC5F07">
              <w:rPr>
                <w:rFonts w:ascii="ArialNarrow" w:hAnsi="ArialNarrow" w:cs="ArialNarrow"/>
                <w:color w:val="000000"/>
              </w:rPr>
              <w:t xml:space="preserve"> Per l’attività agonistica:</w:t>
            </w:r>
            <w:r>
              <w:rPr>
                <w:rFonts w:ascii="ArialNarrow" w:hAnsi="ArialNarrow" w:cs="ArialNarrow"/>
                <w:color w:val="000000"/>
              </w:rPr>
              <w:t xml:space="preserve"> Decreto del 18/2/1982 - “Norme per la tutela sanitaria dell’attività sportiva agonistica”;</w:t>
            </w:r>
          </w:p>
          <w:p w:rsidR="00381A88" w:rsidRPr="00381A88" w:rsidRDefault="00381A88" w:rsidP="00614BEB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b/>
                <w:color w:val="000000"/>
              </w:rPr>
            </w:pPr>
            <w:r w:rsidRPr="00381A88">
              <w:rPr>
                <w:rFonts w:ascii="ArialNarrow" w:hAnsi="ArialNarrow" w:cs="ArialNarrow"/>
                <w:b/>
                <w:color w:val="000000"/>
              </w:rPr>
              <w:t xml:space="preserve">b) </w:t>
            </w:r>
            <w:r w:rsidR="00CC5F07">
              <w:rPr>
                <w:rFonts w:ascii="ArialNarrow" w:hAnsi="ArialNarrow" w:cs="ArialNarrow"/>
                <w:b/>
                <w:color w:val="000000"/>
              </w:rPr>
              <w:t xml:space="preserve">Per l’attività non agonistica: Legge 189 dell’8 novembre 2012 di conversione del D.L. n. 158/2012 (c.d. decreto “Balduzzi”); Decreto Ministero della Salute del </w:t>
            </w:r>
            <w:r w:rsidRPr="00381A88">
              <w:rPr>
                <w:rFonts w:ascii="ArialNarrow" w:hAnsi="ArialNarrow" w:cs="ArialNarrow"/>
                <w:b/>
                <w:color w:val="000000"/>
              </w:rPr>
              <w:t xml:space="preserve">24/04/2013 e dalle successive modifiche intervenute con la Legge 98 del 9 agosto 2013 </w:t>
            </w:r>
            <w:r w:rsidR="00CC5F07" w:rsidRPr="00381A88">
              <w:rPr>
                <w:rFonts w:ascii="ArialNarrow" w:hAnsi="ArialNarrow" w:cs="ArialNarrow"/>
                <w:b/>
                <w:color w:val="000000"/>
              </w:rPr>
              <w:t xml:space="preserve">art. 42bis </w:t>
            </w:r>
            <w:r w:rsidR="00CC5F07">
              <w:rPr>
                <w:rFonts w:ascii="ArialNarrow" w:hAnsi="ArialNarrow" w:cs="ArialNarrow"/>
                <w:b/>
                <w:color w:val="000000"/>
              </w:rPr>
              <w:t>di conversione del</w:t>
            </w:r>
            <w:r w:rsidRPr="00381A88">
              <w:rPr>
                <w:rFonts w:ascii="ArialNarrow" w:hAnsi="ArialNarrow" w:cs="ArialNarrow"/>
                <w:b/>
                <w:color w:val="000000"/>
              </w:rPr>
              <w:t xml:space="preserve"> D</w:t>
            </w:r>
            <w:r w:rsidR="00CC5F07">
              <w:rPr>
                <w:rFonts w:ascii="ArialNarrow" w:hAnsi="ArialNarrow" w:cs="ArialNarrow"/>
                <w:b/>
                <w:color w:val="000000"/>
              </w:rPr>
              <w:t>.L.</w:t>
            </w:r>
            <w:r w:rsidRPr="00381A88">
              <w:rPr>
                <w:rFonts w:ascii="ArialNarrow" w:hAnsi="ArialNarrow" w:cs="ArialNarrow"/>
                <w:b/>
                <w:color w:val="000000"/>
              </w:rPr>
              <w:t xml:space="preserve"> n. 69 del 21/06/2013</w:t>
            </w:r>
            <w:r w:rsidR="00CC5F07">
              <w:rPr>
                <w:rFonts w:ascii="ArialNarrow" w:hAnsi="ArialNarrow" w:cs="ArialNarrow"/>
                <w:b/>
                <w:color w:val="000000"/>
              </w:rPr>
              <w:t xml:space="preserve"> (c.d. “Decreto del Fare”)</w:t>
            </w:r>
            <w:r w:rsidRPr="00381A88">
              <w:rPr>
                <w:rFonts w:ascii="ArialNarrow" w:hAnsi="ArialNarrow" w:cs="ArialNarrow"/>
                <w:b/>
                <w:color w:val="000000"/>
              </w:rPr>
              <w:t xml:space="preserve">. </w:t>
            </w:r>
          </w:p>
          <w:p w:rsidR="00381A88" w:rsidRPr="00743E36" w:rsidRDefault="00381A88" w:rsidP="00614BEB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/>
                <w:bCs/>
                <w:color w:val="000066"/>
              </w:rPr>
            </w:pPr>
            <w:r>
              <w:rPr>
                <w:rFonts w:ascii="ArialNarrow" w:hAnsi="ArialNarrow" w:cs="ArialNarrow"/>
                <w:color w:val="000000"/>
              </w:rPr>
              <w:t xml:space="preserve">A ciò è necessario aggiungere quanto previsto a livello regionale in materia di Tutela Sanitaria Sportiva. </w:t>
            </w:r>
          </w:p>
        </w:tc>
      </w:tr>
      <w:tr w:rsidR="00743E36" w:rsidTr="00614BEB">
        <w:trPr>
          <w:jc w:val="center"/>
        </w:trPr>
        <w:tc>
          <w:tcPr>
            <w:tcW w:w="2500" w:type="pct"/>
          </w:tcPr>
          <w:p w:rsidR="00743E36" w:rsidRDefault="00743E36" w:rsidP="00614BEB">
            <w:pPr>
              <w:pStyle w:val="Titolo3"/>
            </w:pPr>
            <w:r>
              <w:t>Visite mediche</w:t>
            </w:r>
          </w:p>
          <w:p w:rsidR="00743E36" w:rsidRDefault="00743E36" w:rsidP="00614BEB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Il Consiglio nazionale del CSI ha deliberato la qualificazione delle attività sportive, secondo lo schema seguente:</w:t>
            </w:r>
          </w:p>
          <w:p w:rsidR="00743E36" w:rsidRDefault="00743E36" w:rsidP="00614BEB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 xml:space="preserve">- per le attività sportive rientranti fra quelle qualificate come “non agonistiche”, risulta sufficiente che l’atleta sia sottoposto </w:t>
            </w:r>
            <w:r w:rsidRPr="00381A88">
              <w:rPr>
                <w:rFonts w:ascii="ArialNarrow" w:hAnsi="ArialNarrow" w:cs="ArialNarrow"/>
                <w:b/>
                <w:color w:val="000000"/>
              </w:rPr>
              <w:t>a visita di primo livello e consegua il certificato per l’idoneità alla pratica di attività sportiva non agonistica</w:t>
            </w:r>
            <w:r>
              <w:rPr>
                <w:rFonts w:ascii="ArialNarrow" w:hAnsi="ArialNarrow" w:cs="ArialNarrow"/>
                <w:color w:val="000000"/>
              </w:rPr>
              <w:t>.</w:t>
            </w:r>
          </w:p>
          <w:p w:rsidR="00743E36" w:rsidRDefault="00743E36" w:rsidP="00614BEB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- per le attività sportive rientranti fra quelle qualificate come “agonistiche”, gli atleti dovranno sottoporsi alla visita di secondo livello che è quella prevista dalla normativa sulle attività agonistiche.</w:t>
            </w:r>
          </w:p>
          <w:p w:rsidR="00743E36" w:rsidRDefault="00743E36" w:rsidP="00614BEB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color w:val="000000"/>
              </w:rPr>
            </w:pPr>
            <w:r w:rsidRPr="00A310C8">
              <w:rPr>
                <w:rFonts w:ascii="ArialNarrow" w:hAnsi="ArialNarrow" w:cs="ArialNarrow"/>
                <w:color w:val="000000"/>
              </w:rPr>
              <w:t>Il certificato ha la validità di un anno dal suo rilascio (non coincide quindi necessariamente con la durata della tessera del CSI) e deve essere in possesso della Società prima dell’emissione della tessera. Lo stesso poi va conservato, a cura del Presidente della Società, per cinque anni.</w:t>
            </w:r>
            <w:r>
              <w:rPr>
                <w:rFonts w:ascii="ArialNarrow" w:hAnsi="ArialNarrow" w:cs="ArialNarrow"/>
                <w:color w:val="000000"/>
              </w:rPr>
              <w:t xml:space="preserve"> </w:t>
            </w:r>
          </w:p>
          <w:p w:rsidR="00743E36" w:rsidRDefault="00743E36" w:rsidP="00614BEB">
            <w:pPr>
              <w:pStyle w:val="Titolo3"/>
            </w:pPr>
          </w:p>
        </w:tc>
        <w:tc>
          <w:tcPr>
            <w:tcW w:w="2500" w:type="pct"/>
          </w:tcPr>
          <w:p w:rsidR="00743E36" w:rsidRDefault="00743E36" w:rsidP="00614BEB">
            <w:pPr>
              <w:pStyle w:val="Titolo3"/>
            </w:pPr>
            <w:r>
              <w:t>Visite mediche</w:t>
            </w:r>
          </w:p>
          <w:p w:rsidR="00743E36" w:rsidRDefault="00743E36" w:rsidP="00614BEB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Il Consiglio nazionale del CSI ha deliberato la qualificazione delle attività sportive, secondo lo schema seguente:</w:t>
            </w:r>
          </w:p>
          <w:p w:rsidR="00743E36" w:rsidRDefault="00743E36" w:rsidP="00614BEB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 xml:space="preserve">- per le attività sportive rientranti fra quelle qualificate come “non agonistiche”, risulta sufficiente che l’atleta sia sottoposto </w:t>
            </w:r>
            <w:r w:rsidRPr="00A67742">
              <w:rPr>
                <w:rFonts w:ascii="ArialNarrow" w:hAnsi="ArialNarrow" w:cs="ArialNarrow"/>
                <w:b/>
                <w:color w:val="000000"/>
              </w:rPr>
              <w:t>a visita medica presso il medico o pediatra di base che ne accerti l’idoneità alla pratica di attività sportiva non agonistica</w:t>
            </w:r>
            <w:r>
              <w:rPr>
                <w:rFonts w:ascii="ArialNarrow" w:hAnsi="ArialNarrow" w:cs="ArialNarrow"/>
                <w:color w:val="000000"/>
              </w:rPr>
              <w:t xml:space="preserve">. </w:t>
            </w:r>
            <w:r w:rsidRPr="00A67742">
              <w:rPr>
                <w:rFonts w:ascii="ArialNarrow" w:hAnsi="ArialNarrow" w:cs="ArialNarrow"/>
                <w:b/>
                <w:color w:val="000000"/>
              </w:rPr>
              <w:t>Dopo anamnesi e visita, sarà facoltà del medico o del pediatra stabilire ulteriori accertamento (come l’elettrocardiogramma).</w:t>
            </w:r>
          </w:p>
          <w:p w:rsidR="00743E36" w:rsidRDefault="00743E36" w:rsidP="00614BEB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- per le attività sportive rientranti fra quelle qualificate come “agonistiche”, gli atleti dovranno sottoporsi alla visita di secondo livello che è quella prevista dalla normativa sulle attività agonistiche.</w:t>
            </w:r>
          </w:p>
          <w:p w:rsidR="00743E36" w:rsidRDefault="00743E36" w:rsidP="00614BEB">
            <w:pPr>
              <w:pStyle w:val="Titolo3"/>
              <w:jc w:val="both"/>
            </w:pPr>
            <w:r w:rsidRPr="00743E36">
              <w:rPr>
                <w:rFonts w:ascii="ArialNarrow" w:eastAsiaTheme="minorEastAsia" w:hAnsi="ArialNarrow" w:cs="ArialNarrow"/>
                <w:b w:val="0"/>
                <w:bCs w:val="0"/>
                <w:color w:val="000000"/>
                <w:sz w:val="24"/>
                <w:szCs w:val="24"/>
                <w:lang w:eastAsia="it-IT"/>
              </w:rPr>
              <w:t xml:space="preserve">Il certificato ha la validità di un anno dal suo rilascio (non coincide quindi necessariamente con la durata della tessera del CSI) e deve essere in possesso della Società prima dell’emissione della tessera. Lo </w:t>
            </w:r>
            <w:r w:rsidRPr="00743E36">
              <w:rPr>
                <w:rFonts w:ascii="ArialNarrow" w:eastAsiaTheme="minorEastAsia" w:hAnsi="ArialNarrow" w:cs="ArialNarrow"/>
                <w:b w:val="0"/>
                <w:bCs w:val="0"/>
                <w:color w:val="000000"/>
                <w:sz w:val="24"/>
                <w:szCs w:val="24"/>
                <w:lang w:eastAsia="it-IT"/>
              </w:rPr>
              <w:lastRenderedPageBreak/>
              <w:t>stesso poi va conservato, a cura del Presidente della Società, per cinque anni.</w:t>
            </w:r>
          </w:p>
        </w:tc>
      </w:tr>
      <w:tr w:rsidR="00743E36" w:rsidTr="00614BEB">
        <w:trPr>
          <w:jc w:val="center"/>
        </w:trPr>
        <w:tc>
          <w:tcPr>
            <w:tcW w:w="2500" w:type="pct"/>
          </w:tcPr>
          <w:p w:rsidR="00743E36" w:rsidRDefault="00743E36" w:rsidP="00614BEB">
            <w:pPr>
              <w:pStyle w:val="Titolo3"/>
            </w:pPr>
          </w:p>
        </w:tc>
        <w:tc>
          <w:tcPr>
            <w:tcW w:w="2500" w:type="pct"/>
          </w:tcPr>
          <w:p w:rsidR="00743E36" w:rsidRPr="00A67742" w:rsidRDefault="00743E36" w:rsidP="00614BEB">
            <w:pPr>
              <w:pStyle w:val="Titolo3"/>
            </w:pPr>
            <w:r w:rsidRPr="00A67742">
              <w:t>Defibrillatori semiautomatici</w:t>
            </w:r>
          </w:p>
          <w:p w:rsidR="00743E36" w:rsidRPr="00A67742" w:rsidRDefault="00743E36" w:rsidP="00614BEB">
            <w:pPr>
              <w:pStyle w:val="Titolo3"/>
              <w:jc w:val="both"/>
              <w:rPr>
                <w:rFonts w:ascii="ArialNarrow" w:eastAsiaTheme="minorEastAsia" w:hAnsi="ArialNarrow" w:cs="ArialNarrow"/>
                <w:b w:val="0"/>
                <w:bCs w:val="0"/>
                <w:color w:val="000000"/>
                <w:sz w:val="24"/>
                <w:szCs w:val="24"/>
                <w:lang w:eastAsia="it-IT"/>
              </w:rPr>
            </w:pPr>
            <w:r w:rsidRPr="00A67742">
              <w:rPr>
                <w:rFonts w:ascii="ArialNarrow" w:eastAsiaTheme="minorEastAsia" w:hAnsi="ArialNarrow" w:cs="ArialNarrow"/>
                <w:b w:val="0"/>
                <w:bCs w:val="0"/>
                <w:color w:val="000000"/>
                <w:sz w:val="24"/>
                <w:szCs w:val="24"/>
                <w:lang w:eastAsia="it-IT"/>
              </w:rPr>
              <w:t>In seguito all’entrata in vigore del Decreto del 24/04/2013 (pubblicato su Gazzetta Ufficiale il 20 luglio 2013), le società e le associazioni sportive debbano:</w:t>
            </w:r>
          </w:p>
          <w:p w:rsidR="00743E36" w:rsidRPr="00A67742" w:rsidRDefault="00743E36" w:rsidP="00614BEB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Narrow" w:eastAsiaTheme="minorEastAsia" w:hAnsi="ArialNarrow" w:cs="ArialNarrow"/>
                <w:color w:val="000000"/>
                <w:sz w:val="24"/>
                <w:szCs w:val="24"/>
                <w:lang w:eastAsia="it-IT"/>
              </w:rPr>
            </w:pPr>
            <w:r w:rsidRPr="00A67742">
              <w:rPr>
                <w:rFonts w:ascii="ArialNarrow" w:eastAsiaTheme="minorEastAsia" w:hAnsi="ArialNarrow" w:cs="ArialNarrow"/>
                <w:color w:val="000000"/>
                <w:sz w:val="24"/>
                <w:szCs w:val="24"/>
                <w:lang w:eastAsia="it-IT"/>
              </w:rPr>
              <w:t xml:space="preserve"> dotarsi di defibrillatore semiautomatico e aver cura della sua manutenzione, secondo le seguenti modalità:</w:t>
            </w:r>
          </w:p>
          <w:p w:rsidR="00743E36" w:rsidRPr="00A67742" w:rsidRDefault="00743E36" w:rsidP="00614BEB">
            <w:pPr>
              <w:pStyle w:val="Titolo3"/>
              <w:numPr>
                <w:ilvl w:val="0"/>
                <w:numId w:val="3"/>
              </w:numPr>
              <w:spacing w:before="0" w:line="240" w:lineRule="auto"/>
              <w:ind w:left="714" w:hanging="357"/>
              <w:jc w:val="both"/>
              <w:rPr>
                <w:rFonts w:ascii="ArialNarrow" w:eastAsiaTheme="minorEastAsia" w:hAnsi="ArialNarrow" w:cs="ArialNarrow"/>
                <w:b w:val="0"/>
                <w:bCs w:val="0"/>
                <w:color w:val="000000"/>
                <w:sz w:val="24"/>
                <w:szCs w:val="24"/>
                <w:lang w:eastAsia="it-IT"/>
              </w:rPr>
            </w:pPr>
            <w:r w:rsidRPr="00A67742">
              <w:rPr>
                <w:rFonts w:ascii="ArialNarrow" w:eastAsiaTheme="minorEastAsia" w:hAnsi="ArialNarrow" w:cs="ArialNarrow"/>
                <w:b w:val="0"/>
                <w:bCs w:val="0"/>
                <w:color w:val="000000"/>
                <w:sz w:val="24"/>
                <w:szCs w:val="24"/>
                <w:lang w:eastAsia="it-IT"/>
              </w:rPr>
              <w:t>A proprio carico</w:t>
            </w:r>
          </w:p>
          <w:p w:rsidR="00743E36" w:rsidRPr="00A67742" w:rsidRDefault="00743E36" w:rsidP="00614BEB">
            <w:pPr>
              <w:pStyle w:val="Titolo3"/>
              <w:numPr>
                <w:ilvl w:val="0"/>
                <w:numId w:val="3"/>
              </w:numPr>
              <w:spacing w:before="0" w:line="240" w:lineRule="auto"/>
              <w:ind w:left="714" w:hanging="357"/>
              <w:jc w:val="both"/>
              <w:rPr>
                <w:rFonts w:ascii="ArialNarrow" w:eastAsiaTheme="minorEastAsia" w:hAnsi="ArialNarrow" w:cs="ArialNarrow"/>
                <w:b w:val="0"/>
                <w:bCs w:val="0"/>
                <w:color w:val="000000"/>
                <w:sz w:val="24"/>
                <w:szCs w:val="24"/>
                <w:lang w:eastAsia="it-IT"/>
              </w:rPr>
            </w:pPr>
            <w:r w:rsidRPr="00A67742">
              <w:rPr>
                <w:rFonts w:ascii="ArialNarrow" w:eastAsiaTheme="minorEastAsia" w:hAnsi="ArialNarrow" w:cs="ArialNarrow"/>
                <w:b w:val="0"/>
                <w:bCs w:val="0"/>
                <w:color w:val="000000"/>
                <w:sz w:val="24"/>
                <w:szCs w:val="24"/>
                <w:lang w:eastAsia="it-IT"/>
              </w:rPr>
              <w:t>Associandosi con altre società sportive che operano nello stesso impianto sportivo</w:t>
            </w:r>
          </w:p>
          <w:p w:rsidR="00743E36" w:rsidRPr="00A67742" w:rsidRDefault="00743E36" w:rsidP="00614BEB">
            <w:pPr>
              <w:pStyle w:val="Titolo3"/>
              <w:numPr>
                <w:ilvl w:val="0"/>
                <w:numId w:val="3"/>
              </w:numPr>
              <w:spacing w:before="0" w:line="240" w:lineRule="auto"/>
              <w:ind w:left="714" w:hanging="357"/>
              <w:jc w:val="both"/>
              <w:rPr>
                <w:rFonts w:ascii="ArialNarrow" w:eastAsiaTheme="minorEastAsia" w:hAnsi="ArialNarrow" w:cs="ArialNarrow"/>
                <w:b w:val="0"/>
                <w:bCs w:val="0"/>
                <w:color w:val="000000"/>
                <w:sz w:val="24"/>
                <w:szCs w:val="24"/>
                <w:lang w:eastAsia="it-IT"/>
              </w:rPr>
            </w:pPr>
            <w:r w:rsidRPr="00A67742">
              <w:rPr>
                <w:rFonts w:ascii="ArialNarrow" w:eastAsiaTheme="minorEastAsia" w:hAnsi="ArialNarrow" w:cs="ArialNarrow"/>
                <w:b w:val="0"/>
                <w:bCs w:val="0"/>
                <w:color w:val="000000"/>
                <w:sz w:val="24"/>
                <w:szCs w:val="24"/>
                <w:lang w:eastAsia="it-IT"/>
              </w:rPr>
              <w:t>Demandando gli oneri al gestore dell’impianto sportivo attraverso un accordo tra le parti che ne definisca le responsabilità di uso e gestione</w:t>
            </w:r>
          </w:p>
          <w:p w:rsidR="00743E36" w:rsidRPr="00A67742" w:rsidRDefault="00743E36" w:rsidP="00614BEB">
            <w:pPr>
              <w:pStyle w:val="Titolo3"/>
              <w:numPr>
                <w:ilvl w:val="0"/>
                <w:numId w:val="1"/>
              </w:numPr>
              <w:jc w:val="both"/>
              <w:rPr>
                <w:rFonts w:ascii="ArialNarrow" w:eastAsiaTheme="minorEastAsia" w:hAnsi="ArialNarrow" w:cs="ArialNarrow"/>
                <w:b w:val="0"/>
                <w:bCs w:val="0"/>
                <w:color w:val="000000"/>
                <w:sz w:val="24"/>
                <w:szCs w:val="24"/>
                <w:lang w:eastAsia="it-IT"/>
              </w:rPr>
            </w:pPr>
            <w:r w:rsidRPr="00A67742">
              <w:rPr>
                <w:rFonts w:ascii="ArialNarrow" w:eastAsiaTheme="minorEastAsia" w:hAnsi="ArialNarrow" w:cs="ArialNarrow"/>
                <w:b w:val="0"/>
                <w:bCs w:val="0"/>
                <w:color w:val="000000"/>
                <w:sz w:val="24"/>
                <w:szCs w:val="24"/>
                <w:lang w:eastAsia="it-IT"/>
              </w:rPr>
              <w:t>garantire nel corso delle gare e degli allenamenti la presenza di personale formato e pronto a intervenire (i corsi saranno effettuati dai centri di formazione accreditati presso le Regioni e prevedono un richiamo formativo ogni due anni)</w:t>
            </w:r>
          </w:p>
          <w:p w:rsidR="00743E36" w:rsidRPr="00A67742" w:rsidRDefault="00743E36" w:rsidP="00614BEB">
            <w:pPr>
              <w:pStyle w:val="Titolo3"/>
              <w:jc w:val="both"/>
              <w:rPr>
                <w:rFonts w:ascii="ArialNarrow" w:eastAsiaTheme="minorEastAsia" w:hAnsi="ArialNarrow" w:cs="ArialNarrow"/>
                <w:b w:val="0"/>
                <w:bCs w:val="0"/>
                <w:color w:val="000000"/>
                <w:sz w:val="24"/>
                <w:szCs w:val="24"/>
                <w:lang w:eastAsia="it-IT"/>
              </w:rPr>
            </w:pPr>
            <w:r w:rsidRPr="00A67742">
              <w:rPr>
                <w:rFonts w:ascii="ArialNarrow" w:eastAsiaTheme="minorEastAsia" w:hAnsi="ArialNarrow" w:cs="ArialNarrow"/>
                <w:b w:val="0"/>
                <w:bCs w:val="0"/>
                <w:color w:val="000000"/>
                <w:sz w:val="24"/>
                <w:szCs w:val="24"/>
                <w:lang w:eastAsia="it-IT"/>
              </w:rPr>
              <w:t xml:space="preserve">Il defibrillatore dovrà essere posto in un luogo facilmente accessibile, adeguatamente segnalato ed essere sempre perfettamente funzionante. </w:t>
            </w:r>
          </w:p>
          <w:p w:rsidR="00743E36" w:rsidRPr="00A67742" w:rsidRDefault="00743E36" w:rsidP="00614BEB">
            <w:pPr>
              <w:pStyle w:val="Titolo3"/>
              <w:jc w:val="both"/>
              <w:rPr>
                <w:rFonts w:ascii="ArialNarrow" w:eastAsiaTheme="minorEastAsia" w:hAnsi="ArialNarrow" w:cs="ArialNarrow"/>
                <w:b w:val="0"/>
                <w:bCs w:val="0"/>
                <w:color w:val="000000"/>
                <w:sz w:val="24"/>
                <w:szCs w:val="24"/>
                <w:lang w:eastAsia="it-IT"/>
              </w:rPr>
            </w:pPr>
            <w:r w:rsidRPr="00A67742">
              <w:rPr>
                <w:rFonts w:ascii="ArialNarrow" w:eastAsiaTheme="minorEastAsia" w:hAnsi="ArialNarrow" w:cs="ArialNarrow"/>
                <w:b w:val="0"/>
                <w:bCs w:val="0"/>
                <w:color w:val="000000"/>
                <w:sz w:val="24"/>
                <w:szCs w:val="24"/>
                <w:lang w:eastAsia="it-IT"/>
              </w:rPr>
              <w:t>I tempi di attuazione della disposizione sono:</w:t>
            </w:r>
          </w:p>
          <w:p w:rsidR="00743E36" w:rsidRPr="00A67742" w:rsidRDefault="00743E36" w:rsidP="00614BEB">
            <w:pPr>
              <w:pStyle w:val="Titolo3"/>
              <w:numPr>
                <w:ilvl w:val="0"/>
                <w:numId w:val="4"/>
              </w:numPr>
              <w:spacing w:before="0" w:line="240" w:lineRule="auto"/>
              <w:ind w:left="357" w:hanging="357"/>
              <w:jc w:val="both"/>
              <w:rPr>
                <w:rFonts w:ascii="ArialNarrow" w:eastAsiaTheme="minorEastAsia" w:hAnsi="ArialNarrow" w:cs="ArialNarrow"/>
                <w:b w:val="0"/>
                <w:bCs w:val="0"/>
                <w:color w:val="000000"/>
                <w:sz w:val="24"/>
                <w:szCs w:val="24"/>
                <w:lang w:eastAsia="it-IT"/>
              </w:rPr>
            </w:pPr>
            <w:r w:rsidRPr="00A67742">
              <w:rPr>
                <w:rFonts w:ascii="ArialNarrow" w:eastAsiaTheme="minorEastAsia" w:hAnsi="ArialNarrow" w:cs="ArialNarrow"/>
                <w:b w:val="0"/>
                <w:bCs w:val="0"/>
                <w:color w:val="000000"/>
                <w:sz w:val="24"/>
                <w:szCs w:val="24"/>
                <w:lang w:eastAsia="it-IT"/>
              </w:rPr>
              <w:t>entro il 20 gennaio 2016 per le associazioni e società sportive dilettantistiche</w:t>
            </w:r>
          </w:p>
          <w:p w:rsidR="00743E36" w:rsidRDefault="00743E36" w:rsidP="00CC5F07">
            <w:pPr>
              <w:pStyle w:val="Titolo3"/>
              <w:numPr>
                <w:ilvl w:val="0"/>
                <w:numId w:val="4"/>
              </w:numPr>
            </w:pPr>
            <w:r w:rsidRPr="00A67742">
              <w:rPr>
                <w:rFonts w:ascii="ArialNarrow" w:eastAsiaTheme="minorEastAsia" w:hAnsi="ArialNarrow" w:cs="ArialNarrow"/>
                <w:b w:val="0"/>
                <w:bCs w:val="0"/>
                <w:color w:val="000000"/>
                <w:sz w:val="24"/>
                <w:szCs w:val="24"/>
                <w:lang w:eastAsia="it-IT"/>
              </w:rPr>
              <w:t>entro 20 gennaio 2014 per le associazioni e società sportive professionistiche</w:t>
            </w:r>
          </w:p>
        </w:tc>
      </w:tr>
    </w:tbl>
    <w:p w:rsidR="002C75BA" w:rsidRDefault="002C75BA"/>
    <w:p w:rsidR="00743E36" w:rsidRDefault="00743E36" w:rsidP="00743E36">
      <w:pPr>
        <w:tabs>
          <w:tab w:val="left" w:pos="2720"/>
        </w:tabs>
      </w:pPr>
    </w:p>
    <w:p w:rsidR="002C75BA" w:rsidRPr="00743E36" w:rsidRDefault="002C75BA" w:rsidP="00743E36"/>
    <w:p w:rsidR="00381A88" w:rsidRPr="00A67742" w:rsidRDefault="00381A88" w:rsidP="00C620AA">
      <w:pPr>
        <w:jc w:val="both"/>
      </w:pPr>
    </w:p>
    <w:sectPr w:rsidR="00381A88" w:rsidRPr="00A67742" w:rsidSect="00743E3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Narrow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71DF"/>
    <w:multiLevelType w:val="hybridMultilevel"/>
    <w:tmpl w:val="739227EA"/>
    <w:lvl w:ilvl="0" w:tplc="00E0D5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9C54A4"/>
    <w:multiLevelType w:val="hybridMultilevel"/>
    <w:tmpl w:val="D5D27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E7A8C"/>
    <w:multiLevelType w:val="hybridMultilevel"/>
    <w:tmpl w:val="2E889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73C6A"/>
    <w:multiLevelType w:val="hybridMultilevel"/>
    <w:tmpl w:val="11CC00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81A88"/>
    <w:rsid w:val="00002E47"/>
    <w:rsid w:val="002C75BA"/>
    <w:rsid w:val="00300126"/>
    <w:rsid w:val="00381A88"/>
    <w:rsid w:val="004715E9"/>
    <w:rsid w:val="00591A27"/>
    <w:rsid w:val="00614BEB"/>
    <w:rsid w:val="00743E36"/>
    <w:rsid w:val="008F6959"/>
    <w:rsid w:val="00904A6E"/>
    <w:rsid w:val="00A67742"/>
    <w:rsid w:val="00B12328"/>
    <w:rsid w:val="00B27421"/>
    <w:rsid w:val="00C620AA"/>
    <w:rsid w:val="00CC5F07"/>
    <w:rsid w:val="00CE4499"/>
    <w:rsid w:val="00F8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6959"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81A8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81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rsid w:val="00381A88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C620AA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CSI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Pasquini</dc:creator>
  <cp:keywords/>
  <dc:description/>
  <cp:lastModifiedBy>Pc</cp:lastModifiedBy>
  <cp:revision>2</cp:revision>
  <dcterms:created xsi:type="dcterms:W3CDTF">2013-09-03T12:52:00Z</dcterms:created>
  <dcterms:modified xsi:type="dcterms:W3CDTF">2013-09-03T12:52:00Z</dcterms:modified>
</cp:coreProperties>
</file>